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D5F" w:rsidRPr="00C05550" w:rsidRDefault="00C05550" w:rsidP="00FA252E">
      <w:pPr>
        <w:pStyle w:val="AralkYok"/>
        <w:jc w:val="center"/>
        <w:rPr>
          <w:rFonts w:ascii="Times New Roman" w:hAnsi="Times New Roman" w:cs="Times New Roman"/>
          <w:b/>
          <w:sz w:val="24"/>
          <w:szCs w:val="24"/>
        </w:rPr>
      </w:pPr>
      <w:r w:rsidRPr="00C05550">
        <w:rPr>
          <w:rFonts w:ascii="Times New Roman" w:eastAsia="Calibri" w:hAnsi="Times New Roman" w:cs="Times New Roman"/>
          <w:b/>
          <w:color w:val="000000"/>
          <w:sz w:val="23"/>
          <w:szCs w:val="23"/>
        </w:rPr>
        <w:t>KUMKUYU YAT LİMANI 1/1000 ÖLÇEKLİ İMAR PLANINDA EMSAL DEĞERİ BELİRLENMESİNE YÖNELİK PLAN NOTU DEĞİŞİKLİĞİ</w:t>
      </w:r>
      <w:r w:rsidRPr="00C05550">
        <w:rPr>
          <w:rFonts w:ascii="Times New Roman" w:hAnsi="Times New Roman" w:cs="Times New Roman"/>
          <w:b/>
          <w:sz w:val="24"/>
          <w:szCs w:val="24"/>
        </w:rPr>
        <w:t xml:space="preserve"> </w:t>
      </w:r>
      <w:r w:rsidR="000E07AB" w:rsidRPr="00C05550">
        <w:rPr>
          <w:rFonts w:ascii="Times New Roman" w:hAnsi="Times New Roman" w:cs="Times New Roman"/>
          <w:b/>
          <w:sz w:val="24"/>
          <w:szCs w:val="24"/>
        </w:rPr>
        <w:t>KARŞI OY GEREKÇE RAPORU</w:t>
      </w:r>
    </w:p>
    <w:p w:rsidR="00DF1CCB" w:rsidRPr="00EF2D3D" w:rsidRDefault="00DF1CCB" w:rsidP="003E0142">
      <w:pPr>
        <w:spacing w:after="0"/>
        <w:ind w:firstLine="708"/>
        <w:jc w:val="both"/>
        <w:rPr>
          <w:rFonts w:ascii="Times New Roman" w:hAnsi="Times New Roman" w:cs="Times New Roman"/>
          <w:sz w:val="23"/>
          <w:szCs w:val="23"/>
        </w:rPr>
      </w:pPr>
      <w:r w:rsidRPr="00EF2D3D">
        <w:rPr>
          <w:rFonts w:ascii="Times New Roman" w:eastAsia="Calibri" w:hAnsi="Times New Roman" w:cs="Times New Roman"/>
          <w:color w:val="000000"/>
          <w:sz w:val="23"/>
          <w:szCs w:val="23"/>
        </w:rPr>
        <w:t xml:space="preserve">Çevre, Şehircilik ve İklim Değişikliği Bakanlığı </w:t>
      </w:r>
      <w:r w:rsidR="003E0142" w:rsidRPr="00EF2D3D">
        <w:rPr>
          <w:rFonts w:ascii="Times New Roman" w:eastAsia="Calibri" w:hAnsi="Times New Roman" w:cs="Times New Roman"/>
          <w:color w:val="000000"/>
          <w:sz w:val="23"/>
          <w:szCs w:val="23"/>
        </w:rPr>
        <w:t>Mekânsal</w:t>
      </w:r>
      <w:r w:rsidRPr="00EF2D3D">
        <w:rPr>
          <w:rFonts w:ascii="Times New Roman" w:eastAsia="Calibri" w:hAnsi="Times New Roman" w:cs="Times New Roman"/>
          <w:color w:val="000000"/>
          <w:sz w:val="23"/>
          <w:szCs w:val="23"/>
        </w:rPr>
        <w:t xml:space="preserve"> Planlama Genel Müdürlüğü’nün 27/12/2021 tarih ve 2546905 sayılı yazısı ile Kumkuyu Yat Limanı 1/1000 Ölçekli İmar Planında emsal değeri belirlenmesine yönelik plan notu değişikliği teklifine ilişkin olarak tarafımızca yapılan </w:t>
      </w:r>
      <w:r w:rsidRPr="00EF2D3D">
        <w:rPr>
          <w:rFonts w:ascii="Times New Roman" w:hAnsi="Times New Roman" w:cs="Times New Roman"/>
          <w:sz w:val="23"/>
          <w:szCs w:val="23"/>
        </w:rPr>
        <w:t>incelemeler neticesinde aşağıda yer alan tespitlere varılmıştır.</w:t>
      </w:r>
    </w:p>
    <w:p w:rsidR="00DF1CCB" w:rsidRPr="00EF2D3D" w:rsidRDefault="00DF1CCB" w:rsidP="003E0142">
      <w:pPr>
        <w:spacing w:after="0"/>
        <w:ind w:firstLine="708"/>
        <w:jc w:val="both"/>
        <w:rPr>
          <w:rFonts w:ascii="Times New Roman" w:eastAsia="Calibri" w:hAnsi="Times New Roman" w:cs="Times New Roman"/>
          <w:bCs/>
          <w:sz w:val="23"/>
          <w:szCs w:val="23"/>
        </w:rPr>
      </w:pPr>
      <w:r w:rsidRPr="00EF2D3D">
        <w:rPr>
          <w:rFonts w:ascii="Times New Roman" w:eastAsia="Calibri" w:hAnsi="Times New Roman" w:cs="Times New Roman"/>
          <w:bCs/>
          <w:sz w:val="23"/>
          <w:szCs w:val="23"/>
        </w:rPr>
        <w:t xml:space="preserve">Söz konusu plan notu talebi incelendiğinde; "YAT LİMANLARININ İHTİYACI OLAN ÜST YAPI TESİSLERİ İÇİN TOPLAM EMSAL KARA ALANININ %10’UNU, YENÇOK: 6,50 METREYİ GEÇEMEZ. YAT LİMANLARINDA KONAKLAMA TESİSİ YAPILMASI HALİNDE, BU TESİSLERİN YÜKSEKLİKLERİ 6.50 METREYİ (2 KAT) VE EMSALİ TOPLAM EMSALİN %20’SİNİ GEÇEMEZ. YAT LİMANLARINDA TÜM ÜST YAPILARDA KOT, HER BİNANIN KÖŞE KOTLARININ ARİTMETİK ORTALAMASI ALINARAK BULUNACAKTIR."   hükmü getirildiği görülmektedir. </w:t>
      </w:r>
    </w:p>
    <w:p w:rsidR="00D54D5F" w:rsidRPr="00EF2D3D" w:rsidRDefault="00DF1CCB" w:rsidP="003E0142">
      <w:pPr>
        <w:spacing w:after="0"/>
        <w:jc w:val="both"/>
        <w:rPr>
          <w:rFonts w:ascii="Times New Roman" w:eastAsia="Calibri" w:hAnsi="Times New Roman" w:cs="Times New Roman"/>
          <w:bCs/>
          <w:sz w:val="23"/>
          <w:szCs w:val="23"/>
        </w:rPr>
      </w:pPr>
      <w:r w:rsidRPr="00EF2D3D">
        <w:rPr>
          <w:rFonts w:ascii="Times New Roman" w:eastAsia="Calibri" w:hAnsi="Times New Roman" w:cs="Times New Roman"/>
          <w:bCs/>
          <w:sz w:val="23"/>
          <w:szCs w:val="23"/>
        </w:rPr>
        <w:t xml:space="preserve">            Söz konusu plan notu değişikliğinin etkilediği Tırtar Limanı'nın, kara yönünde yer alan art bölgesi için, Kültür ve Turizm Bakanlığı Yatırım v</w:t>
      </w:r>
      <w:r w:rsidR="00D54D5F" w:rsidRPr="00EF2D3D">
        <w:rPr>
          <w:rFonts w:ascii="Times New Roman" w:eastAsia="Calibri" w:hAnsi="Times New Roman" w:cs="Times New Roman"/>
          <w:bCs/>
          <w:sz w:val="23"/>
          <w:szCs w:val="23"/>
        </w:rPr>
        <w:t>e İşletmeler Genel Müdürlüğü'nce</w:t>
      </w:r>
      <w:r w:rsidRPr="00EF2D3D">
        <w:rPr>
          <w:rFonts w:ascii="Times New Roman" w:eastAsia="Calibri" w:hAnsi="Times New Roman" w:cs="Times New Roman"/>
          <w:bCs/>
          <w:sz w:val="23"/>
          <w:szCs w:val="23"/>
        </w:rPr>
        <w:t xml:space="preserve"> "Kültür ve Turizm Koruma ve Gelişim Bölgesi (KTKGB)" ilan edilmesine yönelik </w:t>
      </w:r>
      <w:r w:rsidR="00D54D5F" w:rsidRPr="00EF2D3D">
        <w:rPr>
          <w:rFonts w:ascii="Times New Roman" w:eastAsia="Calibri" w:hAnsi="Times New Roman" w:cs="Times New Roman"/>
          <w:bCs/>
          <w:sz w:val="23"/>
          <w:szCs w:val="23"/>
        </w:rPr>
        <w:t>çalışmaların başlatıldığı bilinmektedir. B</w:t>
      </w:r>
      <w:r w:rsidR="00822EC1" w:rsidRPr="00EF2D3D">
        <w:rPr>
          <w:rFonts w:ascii="Times New Roman" w:eastAsia="Calibri" w:hAnsi="Times New Roman" w:cs="Times New Roman"/>
          <w:bCs/>
          <w:sz w:val="23"/>
          <w:szCs w:val="23"/>
        </w:rPr>
        <w:t xml:space="preserve">ölgede, </w:t>
      </w:r>
      <w:r w:rsidRPr="00EF2D3D">
        <w:rPr>
          <w:rFonts w:ascii="Times New Roman" w:eastAsia="Calibri" w:hAnsi="Times New Roman" w:cs="Times New Roman"/>
          <w:bCs/>
          <w:sz w:val="23"/>
          <w:szCs w:val="23"/>
        </w:rPr>
        <w:t>2634 sayılı Turizmi Teşvik Kanunu uyarınca nihai sınırların belirlenmesine ve ilanına esas olacak ve sonrasında da fiziki planlamaya veri teşkil edecek şekilde</w:t>
      </w:r>
      <w:r w:rsidR="00D54D5F" w:rsidRPr="00EF2D3D">
        <w:rPr>
          <w:rFonts w:ascii="Times New Roman" w:eastAsia="Calibri" w:hAnsi="Times New Roman" w:cs="Times New Roman"/>
          <w:bCs/>
          <w:sz w:val="23"/>
          <w:szCs w:val="23"/>
        </w:rPr>
        <w:t xml:space="preserve"> çalışmalar halen devam etmektedir.</w:t>
      </w:r>
    </w:p>
    <w:p w:rsidR="00DF1CCB" w:rsidRPr="00EF2D3D" w:rsidRDefault="00DF1CCB" w:rsidP="003E0142">
      <w:pPr>
        <w:spacing w:after="0"/>
        <w:jc w:val="both"/>
        <w:rPr>
          <w:rFonts w:ascii="Times New Roman" w:eastAsia="Calibri" w:hAnsi="Times New Roman" w:cs="Times New Roman"/>
          <w:bCs/>
          <w:sz w:val="23"/>
          <w:szCs w:val="23"/>
        </w:rPr>
      </w:pPr>
      <w:r w:rsidRPr="00EF2D3D">
        <w:rPr>
          <w:rFonts w:ascii="Times New Roman" w:eastAsia="Calibri" w:hAnsi="Times New Roman" w:cs="Times New Roman"/>
          <w:bCs/>
          <w:sz w:val="23"/>
          <w:szCs w:val="23"/>
        </w:rPr>
        <w:t xml:space="preserve">                Dolayısıyla söz konusu alanda turizmin ve turizm tesis alanlarının gelişimine ilişkin çalışmalar yürütüldüğü göz önüne alındığında, tarafımıza iletilen plan notu eklenmesi ile ilgili teklifin yukarıda bahsi geçen "Kültür ve Turizm Koruma ve Gelişim Bölgesi (KTKGB)" ilan edilmesine yönelik çalışma ile birlikte değerlendirilmesi gerektiği açıktır. Söz konusu alanın Kültür ve Turizm Koruma ve Gelişim Bölgesi ilan edilmesi durumunda veya mevcut durumun korunması durumunda dahi Konaklama Tesisi ihtiyaçlarının öncelikle bu bölgelerden giderilmesi gerektiği, ilave olarak bu durumun kıyıların korunması ve eşitlikçi kullanım dengesinin sağlanması açısından önemli olduğu düşünülmektedir.</w:t>
      </w:r>
    </w:p>
    <w:p w:rsidR="00007007" w:rsidRPr="00EF2D3D" w:rsidRDefault="00007007" w:rsidP="003E0142">
      <w:pPr>
        <w:spacing w:after="0"/>
        <w:jc w:val="both"/>
        <w:rPr>
          <w:rFonts w:ascii="Times New Roman" w:eastAsia="Calibri" w:hAnsi="Times New Roman" w:cs="Times New Roman"/>
          <w:bCs/>
          <w:sz w:val="23"/>
          <w:szCs w:val="23"/>
        </w:rPr>
      </w:pPr>
      <w:r w:rsidRPr="00EF2D3D">
        <w:rPr>
          <w:rFonts w:ascii="Times New Roman" w:eastAsia="Calibri" w:hAnsi="Times New Roman" w:cs="Times New Roman"/>
          <w:bCs/>
          <w:sz w:val="23"/>
          <w:szCs w:val="23"/>
        </w:rPr>
        <w:tab/>
        <w:t xml:space="preserve">Diğer yandan “Kıyı Kanunun Uygulanmasına Dair Yönetmelik” in </w:t>
      </w:r>
      <w:r w:rsidRPr="00EF2D3D">
        <w:rPr>
          <w:rFonts w:ascii="Times New Roman" w:eastAsia="Calibri" w:hAnsi="Times New Roman" w:cs="Times New Roman"/>
          <w:bCs/>
          <w:i/>
          <w:sz w:val="23"/>
          <w:szCs w:val="23"/>
        </w:rPr>
        <w:t xml:space="preserve">Doldurma ve Kurutma Yoluyla Arazi Kazanma </w:t>
      </w:r>
      <w:r w:rsidRPr="00EF2D3D">
        <w:rPr>
          <w:rFonts w:ascii="Times New Roman" w:eastAsia="Calibri" w:hAnsi="Times New Roman" w:cs="Times New Roman"/>
          <w:bCs/>
          <w:sz w:val="23"/>
          <w:szCs w:val="23"/>
        </w:rPr>
        <w:t xml:space="preserve">başlıklı 14.maddesinde; “…kara, deniz, hava ulaşımına yönelik altyapı tesisleri, ibadet yeri, yeşil alan düzenlemeleri kapsamında park, çocuk bahçesi, açık spor alanları ile açık alan ağırlıklı olmak üzere ve </w:t>
      </w:r>
      <w:r w:rsidRPr="00EF2D3D">
        <w:rPr>
          <w:rFonts w:ascii="Times New Roman" w:eastAsia="Calibri" w:hAnsi="Times New Roman" w:cs="Times New Roman"/>
          <w:bCs/>
          <w:sz w:val="23"/>
          <w:szCs w:val="23"/>
          <w:u w:val="single"/>
        </w:rPr>
        <w:t>emsali aynı amaçla ayrılan alanın % 3’ünü yüksekliği 5.50 m.yi aşmayan</w:t>
      </w:r>
      <w:r w:rsidRPr="00EF2D3D">
        <w:rPr>
          <w:rFonts w:ascii="Times New Roman" w:eastAsia="Calibri" w:hAnsi="Times New Roman" w:cs="Times New Roman"/>
          <w:bCs/>
          <w:sz w:val="23"/>
          <w:szCs w:val="23"/>
        </w:rPr>
        <w:t xml:space="preserve"> takılıp sökülebilir elemanlarla inşa edilen; lokanta, gazino, çay bahçesi, sergi üniteleri ve idare binalarını içeren fuar, piknik, eğlence alanları yapılabilir.”</w:t>
      </w:r>
      <w:r w:rsidRPr="00EF2D3D">
        <w:rPr>
          <w:rFonts w:ascii="Times New Roman" w:eastAsia="Calibri" w:hAnsi="Times New Roman" w:cs="Times New Roman"/>
          <w:bCs/>
          <w:sz w:val="23"/>
          <w:szCs w:val="23"/>
          <w:u w:val="single"/>
        </w:rPr>
        <w:t xml:space="preserve"> </w:t>
      </w:r>
      <w:r w:rsidRPr="00EF2D3D">
        <w:rPr>
          <w:rFonts w:ascii="Times New Roman" w:eastAsia="Calibri" w:hAnsi="Times New Roman" w:cs="Times New Roman"/>
          <w:bCs/>
          <w:sz w:val="23"/>
          <w:szCs w:val="23"/>
        </w:rPr>
        <w:t xml:space="preserve">hükmü yer almaktadır. </w:t>
      </w:r>
      <w:r w:rsidRPr="00EF2D3D">
        <w:rPr>
          <w:rFonts w:ascii="Times New Roman" w:eastAsia="Calibri" w:hAnsi="Times New Roman" w:cs="Times New Roman"/>
          <w:bCs/>
          <w:sz w:val="23"/>
          <w:szCs w:val="23"/>
          <w:u w:val="single"/>
        </w:rPr>
        <w:t>Söz konusu hüküm kapsamında değerlendirildiğinde ilgili plan notunun mevzuatla izin verilen emsal değe</w:t>
      </w:r>
      <w:r w:rsidR="003E0142" w:rsidRPr="00EF2D3D">
        <w:rPr>
          <w:rFonts w:ascii="Times New Roman" w:eastAsia="Calibri" w:hAnsi="Times New Roman" w:cs="Times New Roman"/>
          <w:bCs/>
          <w:sz w:val="23"/>
          <w:szCs w:val="23"/>
          <w:u w:val="single"/>
        </w:rPr>
        <w:t xml:space="preserve">rinin ve yapılaşma yoğunluğunun </w:t>
      </w:r>
      <w:r w:rsidRPr="00EF2D3D">
        <w:rPr>
          <w:rFonts w:ascii="Times New Roman" w:eastAsia="Calibri" w:hAnsi="Times New Roman" w:cs="Times New Roman"/>
          <w:bCs/>
          <w:sz w:val="23"/>
          <w:szCs w:val="23"/>
          <w:u w:val="single"/>
        </w:rPr>
        <w:t>artmasına neden olacağı, bu yönüyle hem hukuksal hem de şehircilik kriterleri açısından sorun yaratacağı açıktır.</w:t>
      </w:r>
      <w:r w:rsidR="003E0142" w:rsidRPr="00EF2D3D">
        <w:rPr>
          <w:rFonts w:ascii="Times New Roman" w:eastAsia="Calibri" w:hAnsi="Times New Roman" w:cs="Times New Roman"/>
          <w:bCs/>
          <w:sz w:val="23"/>
          <w:szCs w:val="23"/>
          <w:u w:val="single"/>
        </w:rPr>
        <w:t xml:space="preserve"> Yapı yoğunluğu 3 katına çıkaran söz konusu plan notu teklifi, alanın yat limanı niteliğinin alışveriş merkezine dönüşmesinin önü açacaktır.</w:t>
      </w:r>
    </w:p>
    <w:p w:rsidR="004D2FF6" w:rsidRPr="00EF2D3D" w:rsidRDefault="00DF1CCB" w:rsidP="00EF2D3D">
      <w:pPr>
        <w:spacing w:after="0"/>
        <w:ind w:firstLine="708"/>
        <w:jc w:val="both"/>
        <w:rPr>
          <w:rFonts w:ascii="Times New Roman" w:eastAsia="Calibri" w:hAnsi="Times New Roman" w:cs="Times New Roman"/>
          <w:color w:val="000000"/>
          <w:sz w:val="23"/>
          <w:szCs w:val="23"/>
        </w:rPr>
      </w:pPr>
      <w:r w:rsidRPr="00EF2D3D">
        <w:rPr>
          <w:rFonts w:ascii="Times New Roman" w:eastAsia="Calibri" w:hAnsi="Times New Roman" w:cs="Times New Roman"/>
          <w:bCs/>
          <w:sz w:val="23"/>
          <w:szCs w:val="23"/>
        </w:rPr>
        <w:t>Tüm bu değerlendirmeler ışığında ve ilgili mevzuat çerçevesinde yapılan incelemeler neticesinde; idaremize iletilen plan notu değişikliği teklifinin amaçları ile Kültür ve Turizm Koruma ve Gelişim Bölgesi ilan edilmesine ilişkin çalışmaların ilişkilendirilmesi ve kurumlar arası iletişimin sağlanması gerektiği, bu sebeple plan notu eklenmesi ile ilgili teklifin yeterli teknik analiz ve sentez çalışmaları ile desteklenmediği</w:t>
      </w:r>
      <w:r w:rsidR="00007007" w:rsidRPr="00EF2D3D">
        <w:rPr>
          <w:rFonts w:ascii="Times New Roman" w:eastAsia="Calibri" w:hAnsi="Times New Roman" w:cs="Times New Roman"/>
          <w:bCs/>
          <w:sz w:val="23"/>
          <w:szCs w:val="23"/>
        </w:rPr>
        <w:t>, mevzuata uygunluğunun araştırılmadığı veya göz ardı edildiği</w:t>
      </w:r>
      <w:r w:rsidRPr="00EF2D3D">
        <w:rPr>
          <w:rFonts w:ascii="Times New Roman" w:eastAsia="Calibri" w:hAnsi="Times New Roman" w:cs="Times New Roman"/>
          <w:bCs/>
          <w:sz w:val="23"/>
          <w:szCs w:val="23"/>
        </w:rPr>
        <w:t xml:space="preserve"> anlaşıldığından ve kıyının korunması hususunun önemi ve önceliği bakımından; </w:t>
      </w:r>
      <w:r w:rsidRPr="00EF2D3D">
        <w:rPr>
          <w:rFonts w:ascii="Times New Roman" w:eastAsia="Calibri" w:hAnsi="Times New Roman" w:cs="Times New Roman"/>
          <w:color w:val="000000"/>
          <w:sz w:val="23"/>
          <w:szCs w:val="23"/>
        </w:rPr>
        <w:t xml:space="preserve">Kumkuyu Yat Limanı 1/1000 Ölçekli İmar Planında emsal değeri belirlenmesine yönelik plan notu değişikliği teklifine ilişkin </w:t>
      </w:r>
      <w:r w:rsidR="003E0142" w:rsidRPr="00EF2D3D">
        <w:rPr>
          <w:rFonts w:ascii="Times New Roman" w:eastAsia="Calibri" w:hAnsi="Times New Roman" w:cs="Times New Roman"/>
          <w:color w:val="000000"/>
          <w:sz w:val="23"/>
          <w:szCs w:val="23"/>
        </w:rPr>
        <w:t xml:space="preserve">ihtisas komisyonlarında alınan karara </w:t>
      </w:r>
      <w:r w:rsidRPr="00EF2D3D">
        <w:rPr>
          <w:rFonts w:ascii="Times New Roman" w:eastAsia="Calibri" w:hAnsi="Times New Roman" w:cs="Times New Roman"/>
          <w:color w:val="000000"/>
          <w:sz w:val="23"/>
          <w:szCs w:val="23"/>
        </w:rPr>
        <w:t>ret oyu vermekteyiz.</w:t>
      </w:r>
    </w:p>
    <w:p w:rsidR="00EF2D3D" w:rsidRPr="007D1491" w:rsidRDefault="00EF2D3D" w:rsidP="00EF2D3D">
      <w:pPr>
        <w:pStyle w:val="AralkYok"/>
        <w:jc w:val="center"/>
        <w:rPr>
          <w:rFonts w:ascii="Times New Roman" w:eastAsia="Calibri" w:hAnsi="Times New Roman" w:cs="Times New Roman"/>
          <w:bCs/>
          <w:sz w:val="18"/>
          <w:szCs w:val="24"/>
          <w:u w:val="single"/>
        </w:rPr>
      </w:pPr>
      <w:r w:rsidRPr="007D1491">
        <w:rPr>
          <w:rFonts w:ascii="Times New Roman" w:eastAsia="Calibri" w:hAnsi="Times New Roman" w:cs="Times New Roman"/>
          <w:bCs/>
          <w:szCs w:val="24"/>
        </w:rPr>
        <w:t>ÜYE                                          ÜYE                                               ÜYE</w:t>
      </w:r>
    </w:p>
    <w:p w:rsidR="00EF2D3D" w:rsidRPr="007D1491" w:rsidRDefault="00EF2D3D" w:rsidP="00EF2D3D">
      <w:pPr>
        <w:spacing w:after="0"/>
        <w:jc w:val="center"/>
        <w:rPr>
          <w:rFonts w:ascii="Times New Roman" w:eastAsia="Calibri" w:hAnsi="Times New Roman" w:cs="Times New Roman"/>
          <w:bCs/>
          <w:szCs w:val="24"/>
        </w:rPr>
      </w:pPr>
      <w:r w:rsidRPr="007D1491">
        <w:rPr>
          <w:rFonts w:ascii="Times New Roman" w:eastAsia="Calibri" w:hAnsi="Times New Roman" w:cs="Times New Roman"/>
          <w:bCs/>
          <w:szCs w:val="24"/>
        </w:rPr>
        <w:t>Tuncay GÖKÇEL                     Erden DOĞRUÖZ                           Özgür EMİRE</w:t>
      </w:r>
    </w:p>
    <w:p w:rsidR="00EF2D3D" w:rsidRDefault="00EF2D3D" w:rsidP="00EF2D3D">
      <w:pPr>
        <w:spacing w:after="0"/>
        <w:jc w:val="center"/>
        <w:rPr>
          <w:rFonts w:ascii="Times New Roman" w:eastAsia="Calibri" w:hAnsi="Times New Roman" w:cs="Times New Roman"/>
          <w:bCs/>
          <w:sz w:val="24"/>
          <w:szCs w:val="24"/>
        </w:rPr>
      </w:pPr>
    </w:p>
    <w:p w:rsidR="00EF2D3D" w:rsidRDefault="00EF2D3D" w:rsidP="00EF2D3D">
      <w:pPr>
        <w:spacing w:after="0"/>
        <w:ind w:left="-142"/>
        <w:jc w:val="center"/>
        <w:rPr>
          <w:rFonts w:ascii="Times New Roman" w:eastAsia="Calibri" w:hAnsi="Times New Roman" w:cs="Times New Roman"/>
          <w:bCs/>
          <w:sz w:val="16"/>
          <w:szCs w:val="24"/>
        </w:rPr>
      </w:pPr>
    </w:p>
    <w:p w:rsidR="009400F8" w:rsidRPr="00465339" w:rsidRDefault="009400F8" w:rsidP="00EF2D3D">
      <w:pPr>
        <w:spacing w:after="0"/>
        <w:ind w:left="-142"/>
        <w:jc w:val="center"/>
        <w:rPr>
          <w:rFonts w:ascii="Times New Roman" w:eastAsia="Calibri" w:hAnsi="Times New Roman" w:cs="Times New Roman"/>
          <w:bCs/>
          <w:sz w:val="16"/>
          <w:szCs w:val="24"/>
        </w:rPr>
      </w:pPr>
    </w:p>
    <w:p w:rsidR="00EF2D3D" w:rsidRPr="007D1491" w:rsidRDefault="00EF2D3D" w:rsidP="00EF2D3D">
      <w:pPr>
        <w:pStyle w:val="AralkYok"/>
        <w:jc w:val="center"/>
        <w:rPr>
          <w:rFonts w:ascii="Times New Roman" w:hAnsi="Times New Roman" w:cs="Times New Roman"/>
          <w:szCs w:val="24"/>
          <w:u w:val="single"/>
        </w:rPr>
      </w:pPr>
    </w:p>
    <w:tbl>
      <w:tblPr>
        <w:tblW w:w="9322" w:type="dxa"/>
        <w:tblLook w:val="04A0" w:firstRow="1" w:lastRow="0" w:firstColumn="1" w:lastColumn="0" w:noHBand="0" w:noVBand="1"/>
      </w:tblPr>
      <w:tblGrid>
        <w:gridCol w:w="3070"/>
        <w:gridCol w:w="3071"/>
        <w:gridCol w:w="3181"/>
      </w:tblGrid>
      <w:tr w:rsidR="00EF2D3D" w:rsidRPr="007D1491" w:rsidTr="00ED71CC">
        <w:trPr>
          <w:trHeight w:val="80"/>
        </w:trPr>
        <w:tc>
          <w:tcPr>
            <w:tcW w:w="3070" w:type="dxa"/>
            <w:hideMark/>
          </w:tcPr>
          <w:p w:rsidR="00EF2D3D" w:rsidRPr="007D1491" w:rsidRDefault="00EF2D3D" w:rsidP="00ED71CC">
            <w:pPr>
              <w:spacing w:after="0"/>
              <w:jc w:val="center"/>
              <w:rPr>
                <w:rFonts w:ascii="Times New Roman" w:eastAsia="Calibri" w:hAnsi="Times New Roman" w:cs="Times New Roman"/>
                <w:bCs/>
                <w:szCs w:val="24"/>
              </w:rPr>
            </w:pPr>
            <w:r w:rsidRPr="007D1491">
              <w:rPr>
                <w:rFonts w:ascii="Times New Roman" w:eastAsia="Calibri" w:hAnsi="Times New Roman" w:cs="Times New Roman"/>
                <w:bCs/>
                <w:szCs w:val="24"/>
              </w:rPr>
              <w:t>ÜYE</w:t>
            </w:r>
          </w:p>
          <w:p w:rsidR="00EF2D3D" w:rsidRPr="007D1491" w:rsidRDefault="009400F8" w:rsidP="00ED71CC">
            <w:pPr>
              <w:spacing w:after="0"/>
              <w:jc w:val="center"/>
              <w:rPr>
                <w:rFonts w:ascii="Times New Roman" w:eastAsia="Calibri" w:hAnsi="Times New Roman" w:cs="Times New Roman"/>
                <w:bCs/>
                <w:szCs w:val="24"/>
              </w:rPr>
            </w:pPr>
            <w:r>
              <w:rPr>
                <w:rFonts w:ascii="Times New Roman" w:eastAsia="Calibri" w:hAnsi="Times New Roman" w:cs="Times New Roman"/>
                <w:bCs/>
                <w:szCs w:val="24"/>
              </w:rPr>
              <w:t xml:space="preserve"> </w:t>
            </w:r>
            <w:r w:rsidR="00EF2D3D" w:rsidRPr="007D1491">
              <w:rPr>
                <w:rFonts w:ascii="Times New Roman" w:eastAsia="Calibri" w:hAnsi="Times New Roman" w:cs="Times New Roman"/>
                <w:bCs/>
                <w:szCs w:val="24"/>
              </w:rPr>
              <w:t>Zekeriya ÖZGÜR</w:t>
            </w:r>
          </w:p>
        </w:tc>
        <w:tc>
          <w:tcPr>
            <w:tcW w:w="3071" w:type="dxa"/>
            <w:hideMark/>
          </w:tcPr>
          <w:p w:rsidR="00EF2D3D" w:rsidRPr="007D1491" w:rsidRDefault="00EF2D3D" w:rsidP="00ED71CC">
            <w:pPr>
              <w:spacing w:after="0"/>
              <w:jc w:val="center"/>
              <w:rPr>
                <w:rFonts w:ascii="Times New Roman" w:eastAsia="Calibri" w:hAnsi="Times New Roman" w:cs="Times New Roman"/>
                <w:bCs/>
                <w:szCs w:val="24"/>
              </w:rPr>
            </w:pPr>
            <w:r w:rsidRPr="007D1491">
              <w:rPr>
                <w:rFonts w:ascii="Times New Roman" w:eastAsia="Calibri" w:hAnsi="Times New Roman" w:cs="Times New Roman"/>
                <w:bCs/>
                <w:szCs w:val="24"/>
              </w:rPr>
              <w:t>ÜYE</w:t>
            </w:r>
          </w:p>
          <w:p w:rsidR="00EF2D3D" w:rsidRPr="007D1491" w:rsidRDefault="00EF2D3D" w:rsidP="00ED71CC">
            <w:pPr>
              <w:spacing w:after="0"/>
              <w:jc w:val="center"/>
              <w:rPr>
                <w:rFonts w:ascii="Times New Roman" w:eastAsia="Calibri" w:hAnsi="Times New Roman" w:cs="Times New Roman"/>
                <w:bCs/>
                <w:szCs w:val="24"/>
              </w:rPr>
            </w:pPr>
            <w:r w:rsidRPr="007D1491">
              <w:rPr>
                <w:rFonts w:ascii="Times New Roman" w:eastAsia="Calibri" w:hAnsi="Times New Roman" w:cs="Times New Roman"/>
                <w:bCs/>
                <w:szCs w:val="24"/>
              </w:rPr>
              <w:t>Gülcan KIŞ</w:t>
            </w:r>
          </w:p>
        </w:tc>
        <w:tc>
          <w:tcPr>
            <w:tcW w:w="3181" w:type="dxa"/>
            <w:hideMark/>
          </w:tcPr>
          <w:p w:rsidR="00EF2D3D" w:rsidRPr="007D1491" w:rsidRDefault="00EF2D3D" w:rsidP="00ED71CC">
            <w:pPr>
              <w:spacing w:after="0"/>
              <w:jc w:val="center"/>
              <w:rPr>
                <w:rFonts w:ascii="Times New Roman" w:eastAsia="Calibri" w:hAnsi="Times New Roman" w:cs="Times New Roman"/>
                <w:bCs/>
                <w:szCs w:val="24"/>
              </w:rPr>
            </w:pPr>
            <w:r w:rsidRPr="007D1491">
              <w:rPr>
                <w:rFonts w:ascii="Times New Roman" w:eastAsia="Calibri" w:hAnsi="Times New Roman" w:cs="Times New Roman"/>
                <w:bCs/>
                <w:szCs w:val="24"/>
              </w:rPr>
              <w:t>ÜYE</w:t>
            </w:r>
          </w:p>
          <w:p w:rsidR="00EF2D3D" w:rsidRPr="007D1491" w:rsidRDefault="00EF2D3D" w:rsidP="00ED71CC">
            <w:pPr>
              <w:spacing w:after="0"/>
              <w:jc w:val="center"/>
              <w:rPr>
                <w:rFonts w:ascii="Times New Roman" w:eastAsia="Calibri" w:hAnsi="Times New Roman" w:cs="Times New Roman"/>
                <w:bCs/>
                <w:szCs w:val="24"/>
              </w:rPr>
            </w:pPr>
            <w:r w:rsidRPr="007D1491">
              <w:rPr>
                <w:rFonts w:ascii="Times New Roman" w:eastAsia="Calibri" w:hAnsi="Times New Roman" w:cs="Times New Roman"/>
                <w:bCs/>
                <w:szCs w:val="24"/>
              </w:rPr>
              <w:t>Abbas ÇEVİK</w:t>
            </w:r>
          </w:p>
        </w:tc>
      </w:tr>
    </w:tbl>
    <w:p w:rsidR="009E5100" w:rsidRDefault="00465339" w:rsidP="00465339">
      <w:pPr>
        <w:pStyle w:val="AralkYok"/>
        <w:rPr>
          <w:rFonts w:ascii="Times New Roman" w:eastAsia="Calibri" w:hAnsi="Times New Roman" w:cs="Times New Roman"/>
          <w:bCs/>
          <w:szCs w:val="24"/>
        </w:rPr>
      </w:pPr>
      <w:r>
        <w:rPr>
          <w:rFonts w:ascii="Times New Roman" w:eastAsia="Calibri" w:hAnsi="Times New Roman" w:cs="Times New Roman"/>
          <w:bCs/>
          <w:szCs w:val="24"/>
        </w:rPr>
        <w:t xml:space="preserve">                                   </w:t>
      </w:r>
    </w:p>
    <w:p w:rsidR="009E5100" w:rsidRDefault="009E5100" w:rsidP="00465339">
      <w:pPr>
        <w:pStyle w:val="AralkYok"/>
        <w:rPr>
          <w:rFonts w:ascii="Times New Roman" w:eastAsia="Calibri" w:hAnsi="Times New Roman" w:cs="Times New Roman"/>
          <w:bCs/>
          <w:szCs w:val="24"/>
        </w:rPr>
      </w:pPr>
    </w:p>
    <w:p w:rsidR="009E5100" w:rsidRDefault="009E5100" w:rsidP="00465339">
      <w:pPr>
        <w:pStyle w:val="AralkYok"/>
        <w:rPr>
          <w:rFonts w:ascii="Times New Roman" w:eastAsia="Calibri" w:hAnsi="Times New Roman" w:cs="Times New Roman"/>
          <w:bCs/>
          <w:szCs w:val="24"/>
        </w:rPr>
      </w:pPr>
    </w:p>
    <w:p w:rsidR="00465339" w:rsidRPr="00EF2D3D" w:rsidRDefault="00465339" w:rsidP="009E5100">
      <w:pPr>
        <w:pStyle w:val="AralkYok"/>
        <w:ind w:left="1416" w:firstLine="708"/>
        <w:rPr>
          <w:rFonts w:ascii="Times New Roman" w:eastAsia="Calibri" w:hAnsi="Times New Roman" w:cs="Times New Roman"/>
          <w:bCs/>
          <w:szCs w:val="24"/>
        </w:rPr>
      </w:pPr>
      <w:bookmarkStart w:id="0" w:name="_GoBack"/>
      <w:bookmarkEnd w:id="0"/>
      <w:r>
        <w:rPr>
          <w:rFonts w:ascii="Times New Roman" w:eastAsia="Calibri" w:hAnsi="Times New Roman" w:cs="Times New Roman"/>
          <w:bCs/>
          <w:szCs w:val="24"/>
        </w:rPr>
        <w:t xml:space="preserve">  </w:t>
      </w:r>
      <w:r w:rsidR="00EF2D3D" w:rsidRPr="00EF2D3D">
        <w:rPr>
          <w:rFonts w:ascii="Times New Roman" w:eastAsia="Calibri" w:hAnsi="Times New Roman" w:cs="Times New Roman"/>
          <w:bCs/>
          <w:szCs w:val="24"/>
        </w:rPr>
        <w:t>ÜYE</w:t>
      </w:r>
      <w:r w:rsidRPr="00465339">
        <w:rPr>
          <w:rFonts w:ascii="Times New Roman" w:eastAsia="Calibri" w:hAnsi="Times New Roman" w:cs="Times New Roman"/>
          <w:bCs/>
          <w:szCs w:val="24"/>
        </w:rPr>
        <w:t xml:space="preserve"> </w:t>
      </w:r>
      <w:r>
        <w:rPr>
          <w:rFonts w:ascii="Times New Roman" w:eastAsia="Calibri" w:hAnsi="Times New Roman" w:cs="Times New Roman"/>
          <w:bCs/>
          <w:szCs w:val="24"/>
        </w:rPr>
        <w:t xml:space="preserve">                                     </w:t>
      </w:r>
      <w:r w:rsidR="009400F8">
        <w:rPr>
          <w:rFonts w:ascii="Times New Roman" w:eastAsia="Calibri" w:hAnsi="Times New Roman" w:cs="Times New Roman"/>
          <w:bCs/>
          <w:szCs w:val="24"/>
        </w:rPr>
        <w:t xml:space="preserve">  </w:t>
      </w:r>
      <w:r w:rsidRPr="00EF2D3D">
        <w:rPr>
          <w:rFonts w:ascii="Times New Roman" w:eastAsia="Calibri" w:hAnsi="Times New Roman" w:cs="Times New Roman"/>
          <w:bCs/>
          <w:szCs w:val="24"/>
        </w:rPr>
        <w:t>ÜYE</w:t>
      </w:r>
      <w:r w:rsidRPr="00465339">
        <w:rPr>
          <w:rFonts w:ascii="Times New Roman" w:eastAsia="Calibri" w:hAnsi="Times New Roman" w:cs="Times New Roman"/>
          <w:bCs/>
          <w:szCs w:val="24"/>
        </w:rPr>
        <w:t xml:space="preserve"> </w:t>
      </w:r>
      <w:r>
        <w:rPr>
          <w:rFonts w:ascii="Times New Roman" w:eastAsia="Calibri" w:hAnsi="Times New Roman" w:cs="Times New Roman"/>
          <w:bCs/>
          <w:szCs w:val="24"/>
        </w:rPr>
        <w:t xml:space="preserve">                                    </w:t>
      </w:r>
      <w:r w:rsidRPr="00EF2D3D">
        <w:rPr>
          <w:rFonts w:ascii="Times New Roman" w:eastAsia="Calibri" w:hAnsi="Times New Roman" w:cs="Times New Roman"/>
          <w:bCs/>
          <w:szCs w:val="24"/>
        </w:rPr>
        <w:t>ÜYE</w:t>
      </w:r>
    </w:p>
    <w:p w:rsidR="00465339" w:rsidRPr="00EF2D3D" w:rsidRDefault="00465339" w:rsidP="00465339">
      <w:pPr>
        <w:pStyle w:val="AralkYok"/>
        <w:jc w:val="center"/>
        <w:rPr>
          <w:rFonts w:ascii="Times New Roman" w:eastAsia="Calibri" w:hAnsi="Times New Roman" w:cs="Times New Roman"/>
          <w:bCs/>
          <w:szCs w:val="24"/>
        </w:rPr>
      </w:pPr>
      <w:r w:rsidRPr="00EF2D3D">
        <w:rPr>
          <w:rFonts w:ascii="Times New Roman" w:eastAsia="Calibri" w:hAnsi="Times New Roman" w:cs="Times New Roman"/>
          <w:bCs/>
          <w:szCs w:val="24"/>
        </w:rPr>
        <w:t xml:space="preserve">Muhittin ERTAŞ </w:t>
      </w:r>
      <w:r>
        <w:rPr>
          <w:rFonts w:ascii="Times New Roman" w:eastAsia="Calibri" w:hAnsi="Times New Roman" w:cs="Times New Roman"/>
          <w:bCs/>
          <w:szCs w:val="24"/>
        </w:rPr>
        <w:t xml:space="preserve">                     </w:t>
      </w:r>
      <w:r w:rsidRPr="00EF2D3D">
        <w:rPr>
          <w:rFonts w:ascii="Times New Roman" w:eastAsia="Calibri" w:hAnsi="Times New Roman" w:cs="Times New Roman"/>
          <w:bCs/>
          <w:szCs w:val="24"/>
        </w:rPr>
        <w:t xml:space="preserve">Bedri DURSUN </w:t>
      </w:r>
      <w:r>
        <w:rPr>
          <w:rFonts w:ascii="Times New Roman" w:eastAsia="Calibri" w:hAnsi="Times New Roman" w:cs="Times New Roman"/>
          <w:bCs/>
          <w:szCs w:val="24"/>
        </w:rPr>
        <w:t xml:space="preserve">              </w:t>
      </w:r>
      <w:r w:rsidRPr="00EF2D3D">
        <w:rPr>
          <w:rFonts w:ascii="Times New Roman" w:eastAsia="Calibri" w:hAnsi="Times New Roman" w:cs="Times New Roman"/>
          <w:bCs/>
          <w:szCs w:val="24"/>
        </w:rPr>
        <w:t>Hasan Özalp ÖNAL</w:t>
      </w:r>
    </w:p>
    <w:p w:rsidR="00465339" w:rsidRPr="00EF2D3D" w:rsidRDefault="00465339" w:rsidP="00465339">
      <w:pPr>
        <w:pStyle w:val="AralkYok"/>
        <w:rPr>
          <w:rFonts w:ascii="Times New Roman" w:eastAsia="Calibri" w:hAnsi="Times New Roman" w:cs="Times New Roman"/>
          <w:bCs/>
          <w:szCs w:val="24"/>
        </w:rPr>
      </w:pPr>
    </w:p>
    <w:p w:rsidR="00EF2D3D" w:rsidRPr="00EF2D3D" w:rsidRDefault="00EF2D3D" w:rsidP="00EF2D3D">
      <w:pPr>
        <w:pStyle w:val="AralkYok"/>
        <w:rPr>
          <w:rFonts w:ascii="Times New Roman" w:eastAsia="Calibri" w:hAnsi="Times New Roman" w:cs="Times New Roman"/>
          <w:bCs/>
          <w:szCs w:val="24"/>
        </w:rPr>
      </w:pPr>
    </w:p>
    <w:p w:rsidR="00EF2D3D" w:rsidRPr="00465339" w:rsidRDefault="00EF2D3D" w:rsidP="00465339">
      <w:pPr>
        <w:pStyle w:val="AralkYok"/>
        <w:jc w:val="center"/>
        <w:rPr>
          <w:rFonts w:ascii="Times New Roman" w:eastAsia="Calibri" w:hAnsi="Times New Roman" w:cs="Times New Roman"/>
          <w:bCs/>
          <w:szCs w:val="24"/>
        </w:rPr>
      </w:pPr>
      <w:r>
        <w:rPr>
          <w:rFonts w:ascii="Times New Roman" w:eastAsia="Calibri" w:hAnsi="Times New Roman" w:cs="Times New Roman"/>
          <w:bCs/>
          <w:szCs w:val="24"/>
        </w:rPr>
        <w:t xml:space="preserve">            </w:t>
      </w:r>
      <w:r w:rsidR="00465339">
        <w:rPr>
          <w:rFonts w:ascii="Times New Roman" w:eastAsia="Calibri" w:hAnsi="Times New Roman" w:cs="Times New Roman"/>
          <w:bCs/>
          <w:szCs w:val="24"/>
        </w:rPr>
        <w:t xml:space="preserve">      </w:t>
      </w:r>
    </w:p>
    <w:sectPr w:rsidR="00EF2D3D" w:rsidRPr="00465339" w:rsidSect="00C05550">
      <w:pgSz w:w="11906" w:h="16838"/>
      <w:pgMar w:top="426" w:right="707" w:bottom="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61E"/>
    <w:rsid w:val="000069F6"/>
    <w:rsid w:val="00007007"/>
    <w:rsid w:val="000123A5"/>
    <w:rsid w:val="000E07AB"/>
    <w:rsid w:val="00117F1A"/>
    <w:rsid w:val="00244FB6"/>
    <w:rsid w:val="003E0142"/>
    <w:rsid w:val="00465339"/>
    <w:rsid w:val="004D2FF6"/>
    <w:rsid w:val="0057661E"/>
    <w:rsid w:val="006A441B"/>
    <w:rsid w:val="00760096"/>
    <w:rsid w:val="00822EC1"/>
    <w:rsid w:val="00835384"/>
    <w:rsid w:val="008F4503"/>
    <w:rsid w:val="009400F8"/>
    <w:rsid w:val="009E5100"/>
    <w:rsid w:val="00B26D0A"/>
    <w:rsid w:val="00B34C88"/>
    <w:rsid w:val="00C05550"/>
    <w:rsid w:val="00CF1130"/>
    <w:rsid w:val="00D12FE0"/>
    <w:rsid w:val="00D54D5F"/>
    <w:rsid w:val="00DF1CCB"/>
    <w:rsid w:val="00EB4249"/>
    <w:rsid w:val="00EF2D3D"/>
    <w:rsid w:val="00F64A4A"/>
    <w:rsid w:val="00FA252E"/>
    <w:rsid w:val="00FD53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BB4F3"/>
  <w15:docId w15:val="{D32D81EF-4892-45CD-9E1D-0D416B14D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13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A252E"/>
    <w:pPr>
      <w:spacing w:after="0" w:line="240" w:lineRule="auto"/>
    </w:pPr>
  </w:style>
  <w:style w:type="paragraph" w:styleId="BalonMetni">
    <w:name w:val="Balloon Text"/>
    <w:basedOn w:val="Normal"/>
    <w:link w:val="BalonMetniChar"/>
    <w:uiPriority w:val="99"/>
    <w:semiHidden/>
    <w:unhideWhenUsed/>
    <w:rsid w:val="00117F1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17F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69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645</Words>
  <Characters>3681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Imar_5</dc:creator>
  <cp:keywords/>
  <dc:description/>
  <cp:lastModifiedBy>USER</cp:lastModifiedBy>
  <cp:revision>7</cp:revision>
  <cp:lastPrinted>2019-11-14T09:08:00Z</cp:lastPrinted>
  <dcterms:created xsi:type="dcterms:W3CDTF">2022-03-11T11:05:00Z</dcterms:created>
  <dcterms:modified xsi:type="dcterms:W3CDTF">2022-03-18T13:00:00Z</dcterms:modified>
</cp:coreProperties>
</file>